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CA" w:rsidRDefault="00634BCA" w:rsidP="00634BCA">
      <w:pPr>
        <w:spacing w:after="0" w:line="240" w:lineRule="auto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955C6B" wp14:editId="73076DCD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124075" cy="2686050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405">
        <w:rPr>
          <w:lang w:val="en-US"/>
        </w:rPr>
        <w:t>Graduated</w:t>
      </w:r>
      <w:proofErr w:type="gramStart"/>
      <w:r w:rsidRPr="00C87405">
        <w:rPr>
          <w:lang w:val="en-US"/>
        </w:rPr>
        <w:t xml:space="preserve">  </w:t>
      </w:r>
      <w:r w:rsidRPr="00C87405">
        <w:rPr>
          <w:rStyle w:val="Enfasicorsivo"/>
          <w:lang w:val="en-US"/>
        </w:rPr>
        <w:t>cum</w:t>
      </w:r>
      <w:proofErr w:type="gramEnd"/>
      <w:r w:rsidRPr="00C87405">
        <w:rPr>
          <w:rStyle w:val="Enfasicorsivo"/>
          <w:lang w:val="en-US"/>
        </w:rPr>
        <w:t xml:space="preserve"> laude</w:t>
      </w:r>
      <w:r w:rsidRPr="00C87405">
        <w:rPr>
          <w:lang w:val="en-US"/>
        </w:rPr>
        <w:t xml:space="preserve"> in Statistics and Economics at the University of Bologna, SDA founded Econstat after a short experience abroad. </w:t>
      </w:r>
      <w:r w:rsidRPr="00C87405">
        <w:rPr>
          <w:lang w:val="en-US"/>
        </w:rPr>
        <w:br/>
      </w:r>
      <w:r w:rsidRPr="00C87405">
        <w:rPr>
          <w:lang w:val="en-US"/>
        </w:rPr>
        <w:br/>
        <w:t>As managing director of Ec</w:t>
      </w:r>
      <w:r>
        <w:rPr>
          <w:lang w:val="en-US"/>
        </w:rPr>
        <w:t>onstat, he has lead more than</w:t>
      </w:r>
      <w:proofErr w:type="gramStart"/>
      <w:r>
        <w:rPr>
          <w:lang w:val="en-US"/>
        </w:rPr>
        <w:t>  3</w:t>
      </w:r>
      <w:r w:rsidRPr="00C87405">
        <w:rPr>
          <w:lang w:val="en-US"/>
        </w:rPr>
        <w:t>00</w:t>
      </w:r>
      <w:proofErr w:type="gramEnd"/>
      <w:r w:rsidRPr="00C87405">
        <w:rPr>
          <w:lang w:val="en-US"/>
        </w:rPr>
        <w:t xml:space="preserve"> projects assigned by national and international clients and he has a broad experience in working with</w:t>
      </w:r>
      <w:r>
        <w:rPr>
          <w:lang w:val="en-US"/>
        </w:rPr>
        <w:t xml:space="preserve"> international organiz</w:t>
      </w:r>
      <w:r w:rsidRPr="00C87405">
        <w:rPr>
          <w:lang w:val="en-US"/>
        </w:rPr>
        <w:t xml:space="preserve">ations. He was appointed as marketing consultant for several foreign National Tourism Boards, as specialist in the identification of strategies toward the Italian market. </w:t>
      </w:r>
      <w:r w:rsidRPr="00C87405">
        <w:rPr>
          <w:lang w:val="en-US"/>
        </w:rPr>
        <w:br/>
      </w:r>
    </w:p>
    <w:p w:rsidR="00634BCA" w:rsidRPr="00436CBB" w:rsidRDefault="00634BCA" w:rsidP="00634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lang w:val="en-US"/>
        </w:rPr>
        <w:t xml:space="preserve">From 2008 to 2012 he was </w:t>
      </w:r>
      <w:r w:rsidRPr="00C87405">
        <w:rPr>
          <w:lang w:val="en-US"/>
        </w:rPr>
        <w:t>lecturer of “</w:t>
      </w:r>
      <w:r w:rsidRPr="00C87405">
        <w:rPr>
          <w:rStyle w:val="Enfasicorsivo"/>
          <w:lang w:val="en-US"/>
        </w:rPr>
        <w:t>Tourism Management</w:t>
      </w:r>
      <w:r w:rsidRPr="00C87405">
        <w:rPr>
          <w:lang w:val="en-US"/>
        </w:rPr>
        <w:t xml:space="preserve">”, at the Faculty of Economics, LUISS University, </w:t>
      </w:r>
      <w:proofErr w:type="gramStart"/>
      <w:r w:rsidRPr="00C87405">
        <w:rPr>
          <w:lang w:val="en-US"/>
        </w:rPr>
        <w:t>Rome</w:t>
      </w:r>
      <w:proofErr w:type="gramEnd"/>
      <w:r w:rsidRPr="00C87405">
        <w:rPr>
          <w:lang w:val="en-US"/>
        </w:rPr>
        <w:t>.</w:t>
      </w:r>
      <w:r w:rsidRPr="00C87405">
        <w:rPr>
          <w:lang w:val="en-US"/>
        </w:rPr>
        <w:br/>
      </w:r>
      <w:r>
        <w:rPr>
          <w:lang w:val="en-US"/>
        </w:rPr>
        <w:t>From 1998 to 2008 he was lecturer of “Economic and Management of accommodation enterprises” at the Faculty of Economics, University of Bologna, in Rimini.</w:t>
      </w:r>
      <w:r w:rsidRPr="00C87405">
        <w:rPr>
          <w:lang w:val="en-US"/>
        </w:rPr>
        <w:br/>
      </w:r>
      <w:r w:rsidRPr="00C87405">
        <w:rPr>
          <w:lang w:val="en-US"/>
        </w:rPr>
        <w:br/>
        <w:t>His personal areas of expertise concerns strategic planning in tourism; tourism regional development; management of marketing initiatives (both for destinations and for private companies); conceptualization of new tourism products; market studies and research especially in the fields of customer identification/profiling and tourism trends.</w:t>
      </w:r>
      <w:r w:rsidRPr="00C87405">
        <w:rPr>
          <w:lang w:val="en-US"/>
        </w:rPr>
        <w:br/>
      </w:r>
      <w:r w:rsidRPr="00C87405">
        <w:rPr>
          <w:lang w:val="en-US"/>
        </w:rPr>
        <w:br/>
        <w:t xml:space="preserve">He </w:t>
      </w:r>
      <w:r>
        <w:rPr>
          <w:lang w:val="en-US"/>
        </w:rPr>
        <w:t xml:space="preserve">was </w:t>
      </w:r>
      <w:r w:rsidRPr="00C87405">
        <w:rPr>
          <w:lang w:val="en-US"/>
        </w:rPr>
        <w:t>a member of the Technical-Advisory Board of ENIT</w:t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Agenzia</w:t>
      </w:r>
      <w:proofErr w:type="spellEnd"/>
      <w:r>
        <w:rPr>
          <w:lang w:val="en-US"/>
        </w:rPr>
        <w:t xml:space="preserve"> Nazionale del Turismo and of the Executive Board of a Regional Park (</w:t>
      </w:r>
      <w:proofErr w:type="spellStart"/>
      <w:r>
        <w:rPr>
          <w:lang w:val="en-US"/>
        </w:rPr>
        <w:t>Monteveglio</w:t>
      </w:r>
      <w:proofErr w:type="spellEnd"/>
      <w:r>
        <w:rPr>
          <w:lang w:val="en-US"/>
        </w:rPr>
        <w:t xml:space="preserve">, Bologna). He is member of the Technical member of Bologna Welcome, the DMO of the city. </w:t>
      </w:r>
      <w:r w:rsidRPr="00C87405">
        <w:rPr>
          <w:lang w:val="en-US"/>
        </w:rPr>
        <w:t xml:space="preserve">Membership of Professional Bodies </w:t>
      </w:r>
      <w:r>
        <w:rPr>
          <w:lang w:val="en-US"/>
        </w:rPr>
        <w:t xml:space="preserve">in the sectors of tourism and </w:t>
      </w:r>
      <w:proofErr w:type="gramStart"/>
      <w:r>
        <w:rPr>
          <w:lang w:val="en-US"/>
        </w:rPr>
        <w:t>marketing,</w:t>
      </w:r>
      <w:proofErr w:type="gramEnd"/>
      <w:r>
        <w:rPr>
          <w:lang w:val="en-US"/>
        </w:rPr>
        <w:t xml:space="preserve"> </w:t>
      </w:r>
      <w:r w:rsidRPr="00C87405">
        <w:rPr>
          <w:lang w:val="en-US"/>
        </w:rPr>
        <w:t>include</w:t>
      </w:r>
      <w:r>
        <w:rPr>
          <w:lang w:val="en-US"/>
        </w:rPr>
        <w:t xml:space="preserve">d the </w:t>
      </w:r>
      <w:r w:rsidRPr="00C87405">
        <w:rPr>
          <w:lang w:val="en-US"/>
        </w:rPr>
        <w:t>TRC (Tourist Research Center).</w:t>
      </w:r>
      <w:r w:rsidRPr="00C87405">
        <w:rPr>
          <w:lang w:val="en-US"/>
        </w:rPr>
        <w:br/>
      </w:r>
      <w:r w:rsidRPr="00C87405">
        <w:rPr>
          <w:lang w:val="en-US"/>
        </w:rPr>
        <w:br/>
        <w:t>His professional activity includes publications in Italian and foreign scientific magazines (The Tourist Review, Marketing and Research Today); speeches in conferences on tourism; tea</w:t>
      </w:r>
      <w:r>
        <w:rPr>
          <w:lang w:val="en-US"/>
        </w:rPr>
        <w:t>ching destination marketing/mana</w:t>
      </w:r>
      <w:r w:rsidRPr="00C87405">
        <w:rPr>
          <w:lang w:val="en-US"/>
        </w:rPr>
        <w:t>gement and tourism services' development in training courses addressed to public and private operators.</w:t>
      </w:r>
    </w:p>
    <w:p w:rsidR="00683FE7" w:rsidRPr="00634BCA" w:rsidRDefault="00683FE7">
      <w:pPr>
        <w:rPr>
          <w:lang w:val="en-US"/>
        </w:rPr>
      </w:pPr>
      <w:bookmarkStart w:id="0" w:name="_GoBack"/>
      <w:bookmarkEnd w:id="0"/>
    </w:p>
    <w:sectPr w:rsidR="00683FE7" w:rsidRPr="00634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CA"/>
    <w:rsid w:val="00634BCA"/>
    <w:rsid w:val="006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34B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34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Selleri</dc:creator>
  <cp:lastModifiedBy>Lidia Selleri</cp:lastModifiedBy>
  <cp:revision>1</cp:revision>
  <dcterms:created xsi:type="dcterms:W3CDTF">2015-10-20T09:31:00Z</dcterms:created>
  <dcterms:modified xsi:type="dcterms:W3CDTF">2015-10-20T09:31:00Z</dcterms:modified>
</cp:coreProperties>
</file>